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B99" w:rsidRDefault="003B2B99" w:rsidP="003B2B99">
      <w:pPr>
        <w:spacing w:line="560" w:lineRule="exact"/>
        <w:rPr>
          <w:rFonts w:ascii="黑体" w:eastAsia="黑体" w:hAnsi="黑体" w:cs="宋体"/>
          <w:kern w:val="44"/>
          <w:sz w:val="32"/>
          <w:szCs w:val="32"/>
        </w:rPr>
      </w:pPr>
      <w:r>
        <w:rPr>
          <w:rFonts w:ascii="黑体" w:eastAsia="黑体" w:hAnsi="黑体" w:cs="宋体" w:hint="eastAsia"/>
          <w:kern w:val="44"/>
          <w:sz w:val="32"/>
          <w:szCs w:val="32"/>
        </w:rPr>
        <w:t>附件6-1：</w:t>
      </w:r>
    </w:p>
    <w:p w:rsidR="003B2B99" w:rsidRDefault="003B2B99" w:rsidP="003B2B99">
      <w:pPr>
        <w:pStyle w:val="1"/>
      </w:pPr>
    </w:p>
    <w:p w:rsidR="003B2B99" w:rsidRDefault="003B2B99" w:rsidP="003B2B99">
      <w:pPr>
        <w:spacing w:line="560" w:lineRule="exact"/>
        <w:jc w:val="center"/>
        <w:outlineLvl w:val="0"/>
        <w:rPr>
          <w:rFonts w:ascii="方正小标宋简体" w:eastAsia="方正小标宋简体"/>
          <w:sz w:val="36"/>
          <w:szCs w:val="36"/>
        </w:rPr>
      </w:pPr>
      <w:r>
        <w:rPr>
          <w:rFonts w:ascii="方正小标宋简体" w:eastAsia="方正小标宋简体" w:hint="eastAsia"/>
          <w:sz w:val="36"/>
          <w:szCs w:val="36"/>
        </w:rPr>
        <w:t>中共北京市海淀区纪律检查委员会</w:t>
      </w:r>
    </w:p>
    <w:p w:rsidR="003B2B99" w:rsidRDefault="003B2B99" w:rsidP="003B2B99">
      <w:pPr>
        <w:spacing w:line="560" w:lineRule="exact"/>
        <w:jc w:val="center"/>
        <w:outlineLvl w:val="0"/>
        <w:rPr>
          <w:rFonts w:ascii="方正小标宋简体" w:eastAsia="方正小标宋简体"/>
          <w:sz w:val="36"/>
          <w:szCs w:val="36"/>
        </w:rPr>
      </w:pPr>
      <w:r>
        <w:rPr>
          <w:rFonts w:ascii="方正小标宋简体" w:eastAsia="方正小标宋简体" w:hint="eastAsia"/>
          <w:sz w:val="36"/>
          <w:szCs w:val="36"/>
        </w:rPr>
        <w:t>20</w:t>
      </w:r>
      <w:r>
        <w:rPr>
          <w:rFonts w:ascii="方正小标宋简体" w:eastAsia="方正小标宋简体"/>
          <w:sz w:val="36"/>
          <w:szCs w:val="36"/>
        </w:rPr>
        <w:t>2</w:t>
      </w:r>
      <w:r>
        <w:rPr>
          <w:rFonts w:ascii="方正小标宋简体" w:eastAsia="方正小标宋简体" w:hint="eastAsia"/>
          <w:sz w:val="36"/>
          <w:szCs w:val="36"/>
        </w:rPr>
        <w:t>2年度部门整体支出绩效自评报告</w:t>
      </w:r>
    </w:p>
    <w:p w:rsidR="003B2B99" w:rsidRDefault="003B2B99" w:rsidP="003B2B99">
      <w:pPr>
        <w:jc w:val="center"/>
        <w:rPr>
          <w:rFonts w:ascii="仿宋_GB2312"/>
          <w:szCs w:val="30"/>
        </w:rPr>
      </w:pPr>
    </w:p>
    <w:p w:rsidR="003B2B99" w:rsidRDefault="003B2B99" w:rsidP="003B2B99">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一、部门概况</w:t>
      </w:r>
    </w:p>
    <w:p w:rsidR="003B2B99" w:rsidRPr="00E34FA5" w:rsidRDefault="003B2B99" w:rsidP="00E34FA5">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t>（一）机构设置及职责工作任务情况</w:t>
      </w:r>
    </w:p>
    <w:p w:rsidR="003B2B99" w:rsidRPr="00E34FA5" w:rsidRDefault="003B2B99" w:rsidP="00E34FA5">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t>1.部门机构设置、职责</w:t>
      </w:r>
    </w:p>
    <w:p w:rsidR="003B2B99" w:rsidRPr="00E34FA5" w:rsidRDefault="003B2B99" w:rsidP="00E34FA5">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t>中共北京市海淀区纪律检查委员会内设部室17个，分别是办公室、组织部、宣传部、研究室、信访室、党风政风监督室、案件监督管理室、第一监督检查室、第二监督检查室、第三监督检查室、第四监督检查室、第五审查调查室、第六审查调查室、第七审查调查室、第八审查调查室、案件审理室、干部监督室。</w:t>
      </w:r>
    </w:p>
    <w:p w:rsidR="003B2B99" w:rsidRPr="00E34FA5" w:rsidRDefault="003B2B99" w:rsidP="00E34FA5">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t>中共北京市海淀区纪律检查委员会的职责是维护党的章程和其他党内法规，检查党的路线、方针、政策和决议的执行情况，协助海淀区委推进全面从严治党、加强党风建设和组织协调反腐败工作。海淀区监察委员会与中共北京市海淀区纪律检查委员会合署办公。</w:t>
      </w:r>
    </w:p>
    <w:p w:rsidR="003B2B99" w:rsidRPr="00E34FA5" w:rsidRDefault="003B2B99" w:rsidP="00E34FA5">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t>2.本预算年度的主要工作任务</w:t>
      </w:r>
    </w:p>
    <w:p w:rsidR="003B2B99" w:rsidRPr="00E34FA5" w:rsidRDefault="00DA5B01" w:rsidP="00E34FA5">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t>保证2022年度区纪委监委职能正常履行，促进全区纪检监察工作全面开展，提升干部队伍质量和政府公信力，树立海淀干部队伍风清气正的好风气。</w:t>
      </w:r>
    </w:p>
    <w:p w:rsidR="003B2B99" w:rsidRPr="00E34FA5" w:rsidRDefault="00964818" w:rsidP="00E34FA5">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lastRenderedPageBreak/>
        <w:t>（</w:t>
      </w:r>
      <w:r>
        <w:rPr>
          <w:rFonts w:ascii="仿宋_GB2312" w:eastAsia="仿宋_GB2312" w:hAnsi="仿宋_GB2312" w:cs="仿宋_GB2312" w:hint="eastAsia"/>
          <w:color w:val="000000"/>
          <w:kern w:val="0"/>
          <w:sz w:val="32"/>
          <w:szCs w:val="32"/>
        </w:rPr>
        <w:t>二</w:t>
      </w:r>
      <w:r w:rsidRPr="00E34FA5">
        <w:rPr>
          <w:rFonts w:ascii="仿宋_GB2312" w:eastAsia="仿宋_GB2312" w:hAnsi="仿宋_GB2312" w:cs="仿宋_GB2312" w:hint="eastAsia"/>
          <w:color w:val="000000"/>
          <w:kern w:val="0"/>
          <w:sz w:val="32"/>
          <w:szCs w:val="32"/>
        </w:rPr>
        <w:t>）</w:t>
      </w:r>
      <w:r w:rsidR="003B2B99" w:rsidRPr="00E34FA5">
        <w:rPr>
          <w:rFonts w:ascii="仿宋_GB2312" w:eastAsia="仿宋_GB2312" w:hAnsi="仿宋_GB2312" w:cs="仿宋_GB2312" w:hint="eastAsia"/>
          <w:color w:val="000000"/>
          <w:kern w:val="0"/>
          <w:sz w:val="32"/>
          <w:szCs w:val="32"/>
        </w:rPr>
        <w:t>部门整体绩效目标设立情况</w:t>
      </w:r>
    </w:p>
    <w:p w:rsidR="003B2B99" w:rsidRPr="00E34FA5" w:rsidRDefault="003B2B99" w:rsidP="00E34FA5">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t>通过实施各项目，充分利用财政资金，保障</w:t>
      </w:r>
      <w:r w:rsidR="00DA5B01" w:rsidRPr="00E34FA5">
        <w:rPr>
          <w:rFonts w:ascii="仿宋_GB2312" w:eastAsia="仿宋_GB2312" w:hAnsi="仿宋_GB2312" w:cs="仿宋_GB2312" w:hint="eastAsia"/>
          <w:color w:val="000000"/>
          <w:kern w:val="0"/>
          <w:sz w:val="32"/>
          <w:szCs w:val="32"/>
        </w:rPr>
        <w:t>全区纪检监察各项工作</w:t>
      </w:r>
      <w:r w:rsidRPr="00E34FA5">
        <w:rPr>
          <w:rFonts w:ascii="仿宋_GB2312" w:eastAsia="仿宋_GB2312" w:hAnsi="仿宋_GB2312" w:cs="仿宋_GB2312" w:hint="eastAsia"/>
          <w:color w:val="000000"/>
          <w:kern w:val="0"/>
          <w:sz w:val="32"/>
          <w:szCs w:val="32"/>
        </w:rPr>
        <w:t>进行，落实上级交办的各项工作。</w:t>
      </w:r>
    </w:p>
    <w:p w:rsidR="003B2B99" w:rsidRDefault="003B2B99" w:rsidP="003B2B99">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二</w:t>
      </w:r>
      <w:r>
        <w:rPr>
          <w:rFonts w:ascii="黑体" w:eastAsia="黑体" w:hAnsi="黑体" w:cs="宋体"/>
          <w:color w:val="000000"/>
          <w:kern w:val="0"/>
          <w:sz w:val="32"/>
          <w:szCs w:val="32"/>
        </w:rPr>
        <w:t>、</w:t>
      </w: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p>
    <w:p w:rsidR="00DA5B01" w:rsidRPr="00E34FA5" w:rsidRDefault="00DA5B01" w:rsidP="00E34FA5">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t>2022</w:t>
      </w:r>
      <w:r w:rsidR="00DF05A2">
        <w:rPr>
          <w:rFonts w:ascii="仿宋_GB2312" w:eastAsia="仿宋_GB2312" w:hAnsi="仿宋_GB2312" w:cs="仿宋_GB2312" w:hint="eastAsia"/>
          <w:color w:val="000000"/>
          <w:kern w:val="0"/>
          <w:sz w:val="32"/>
          <w:szCs w:val="32"/>
        </w:rPr>
        <w:t>年年初</w:t>
      </w:r>
      <w:r w:rsidRPr="00E34FA5">
        <w:rPr>
          <w:rFonts w:ascii="仿宋_GB2312" w:eastAsia="仿宋_GB2312" w:hAnsi="仿宋_GB2312" w:cs="仿宋_GB2312" w:hint="eastAsia"/>
          <w:color w:val="000000"/>
          <w:kern w:val="0"/>
          <w:sz w:val="32"/>
          <w:szCs w:val="32"/>
        </w:rPr>
        <w:t>预算收入75089869.53元，其中：财政拨款收入75089869.53元。按支出功能分类包括：纪检监察事务支出61615452.83元，进修及培训支出</w:t>
      </w:r>
      <w:r w:rsidRPr="00E34FA5">
        <w:rPr>
          <w:rFonts w:ascii="仿宋_GB2312" w:eastAsia="仿宋_GB2312" w:hAnsi="仿宋_GB2312" w:cs="仿宋_GB2312"/>
          <w:color w:val="000000"/>
          <w:kern w:val="0"/>
          <w:sz w:val="32"/>
          <w:szCs w:val="32"/>
        </w:rPr>
        <w:t>900000</w:t>
      </w:r>
      <w:r w:rsidRPr="00E34FA5">
        <w:rPr>
          <w:rFonts w:ascii="仿宋_GB2312" w:eastAsia="仿宋_GB2312" w:hAnsi="仿宋_GB2312" w:cs="仿宋_GB2312" w:hint="eastAsia"/>
          <w:color w:val="000000"/>
          <w:kern w:val="0"/>
          <w:sz w:val="32"/>
          <w:szCs w:val="32"/>
        </w:rPr>
        <w:t>.00元，行政事业单位养老支出7515450.40元，行政事业单位医疗支出5058966.30元。</w:t>
      </w:r>
    </w:p>
    <w:p w:rsidR="00DA5B01" w:rsidRPr="00E34FA5" w:rsidRDefault="00DA5B01" w:rsidP="00E34FA5">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t>2022年度本年支出合计90,678,469.40元，基本支出77,066,812.00元，主要用于在职人员工资发放、社保公积金缴纳、公务用车运行维护、工会经费福利费支出以及归口管理的离退休人员工资、补贴、医疗费等支出。项目支出13,611,657.40元，主要用于纪检监察业务费、培训工作、宣传工作、基层党建工作等的支出。</w:t>
      </w:r>
    </w:p>
    <w:p w:rsidR="003B2B99" w:rsidRDefault="003B2B99" w:rsidP="003B2B99">
      <w:pPr>
        <w:spacing w:line="600" w:lineRule="exact"/>
        <w:ind w:leftChars="50" w:left="105" w:firstLineChars="150" w:firstLine="48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三</w:t>
      </w:r>
      <w:r>
        <w:rPr>
          <w:rFonts w:ascii="黑体" w:eastAsia="黑体" w:hAnsi="黑体" w:cs="宋体"/>
          <w:color w:val="000000"/>
          <w:kern w:val="0"/>
          <w:sz w:val="32"/>
          <w:szCs w:val="32"/>
        </w:rPr>
        <w:t>、整体绩效目标实现情况</w:t>
      </w:r>
    </w:p>
    <w:p w:rsidR="003B2B99" w:rsidRPr="00E34FA5" w:rsidRDefault="003B2B99" w:rsidP="00E34FA5">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t>（一）产出完成情况分析</w:t>
      </w:r>
    </w:p>
    <w:p w:rsidR="004052D3" w:rsidRPr="00E34FA5" w:rsidRDefault="004052D3" w:rsidP="00E34FA5">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t>在预算资金的有力支持下，2022年工作开展顺利，各项工作任务顺利完成，</w:t>
      </w:r>
      <w:r w:rsidR="00BC79DF" w:rsidRPr="00E34FA5">
        <w:rPr>
          <w:rFonts w:ascii="仿宋_GB2312" w:eastAsia="仿宋_GB2312" w:hAnsi="仿宋_GB2312" w:cs="仿宋_GB2312" w:hint="eastAsia"/>
          <w:color w:val="000000"/>
          <w:kern w:val="0"/>
          <w:sz w:val="32"/>
          <w:szCs w:val="32"/>
        </w:rPr>
        <w:t>各</w:t>
      </w:r>
      <w:r w:rsidRPr="00E34FA5">
        <w:rPr>
          <w:rFonts w:ascii="仿宋_GB2312" w:eastAsia="仿宋_GB2312" w:hAnsi="仿宋_GB2312" w:cs="仿宋_GB2312" w:hint="eastAsia"/>
          <w:color w:val="000000"/>
          <w:kern w:val="0"/>
          <w:sz w:val="32"/>
          <w:szCs w:val="32"/>
        </w:rPr>
        <w:t>项目有效性良好。</w:t>
      </w:r>
      <w:r w:rsidR="00BC79DF" w:rsidRPr="00E34FA5">
        <w:rPr>
          <w:rFonts w:ascii="仿宋_GB2312" w:eastAsia="仿宋_GB2312" w:hAnsi="仿宋_GB2312" w:cs="仿宋_GB2312" w:hint="eastAsia"/>
          <w:color w:val="000000"/>
          <w:kern w:val="0"/>
          <w:sz w:val="32"/>
          <w:szCs w:val="32"/>
        </w:rPr>
        <w:t>根据业务开展</w:t>
      </w:r>
      <w:r w:rsidRPr="00E34FA5">
        <w:rPr>
          <w:rFonts w:ascii="仿宋_GB2312" w:eastAsia="仿宋_GB2312" w:hAnsi="仿宋_GB2312" w:cs="仿宋_GB2312" w:hint="eastAsia"/>
          <w:color w:val="000000"/>
          <w:kern w:val="0"/>
          <w:sz w:val="32"/>
          <w:szCs w:val="32"/>
        </w:rPr>
        <w:t>，</w:t>
      </w:r>
      <w:r w:rsidR="00BC79DF" w:rsidRPr="00E34FA5">
        <w:rPr>
          <w:rFonts w:ascii="仿宋_GB2312" w:eastAsia="仿宋_GB2312" w:hAnsi="仿宋_GB2312" w:cs="仿宋_GB2312" w:hint="eastAsia"/>
          <w:color w:val="000000"/>
          <w:kern w:val="0"/>
          <w:sz w:val="32"/>
          <w:szCs w:val="32"/>
        </w:rPr>
        <w:t>部分</w:t>
      </w:r>
      <w:r w:rsidRPr="00E34FA5">
        <w:rPr>
          <w:rFonts w:ascii="仿宋_GB2312" w:eastAsia="仿宋_GB2312" w:hAnsi="仿宋_GB2312" w:cs="仿宋_GB2312" w:hint="eastAsia"/>
          <w:color w:val="000000"/>
          <w:kern w:val="0"/>
          <w:sz w:val="32"/>
          <w:szCs w:val="32"/>
        </w:rPr>
        <w:t>项目资金将在后续年度按照工作计划继续安排，以继续保障日常工作顺利开展，</w:t>
      </w:r>
      <w:r w:rsidR="00BC79DF" w:rsidRPr="00E34FA5">
        <w:rPr>
          <w:rFonts w:ascii="仿宋_GB2312" w:eastAsia="仿宋_GB2312" w:hAnsi="仿宋_GB2312" w:cs="仿宋_GB2312" w:hint="eastAsia"/>
          <w:color w:val="000000"/>
          <w:kern w:val="0"/>
          <w:sz w:val="32"/>
          <w:szCs w:val="32"/>
        </w:rPr>
        <w:t>各</w:t>
      </w:r>
      <w:r w:rsidRPr="00E34FA5">
        <w:rPr>
          <w:rFonts w:ascii="仿宋_GB2312" w:eastAsia="仿宋_GB2312" w:hAnsi="仿宋_GB2312" w:cs="仿宋_GB2312" w:hint="eastAsia"/>
          <w:color w:val="000000"/>
          <w:kern w:val="0"/>
          <w:sz w:val="32"/>
          <w:szCs w:val="32"/>
        </w:rPr>
        <w:t>项目可持续性良好。</w:t>
      </w:r>
    </w:p>
    <w:p w:rsidR="003B2B99" w:rsidRPr="00E34FA5" w:rsidRDefault="003B2B99" w:rsidP="00E34FA5">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t>（二）效果</w:t>
      </w:r>
      <w:r w:rsidRPr="00E34FA5">
        <w:rPr>
          <w:rFonts w:ascii="仿宋_GB2312" w:eastAsia="仿宋_GB2312" w:hAnsi="仿宋_GB2312" w:cs="仿宋_GB2312"/>
          <w:color w:val="000000"/>
          <w:kern w:val="0"/>
          <w:sz w:val="32"/>
          <w:szCs w:val="32"/>
        </w:rPr>
        <w:t>实现情况分析</w:t>
      </w:r>
    </w:p>
    <w:p w:rsidR="00BC79DF" w:rsidRPr="00E34FA5" w:rsidRDefault="00BC79DF" w:rsidP="00E34FA5">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lastRenderedPageBreak/>
        <w:t>保证了2022年度区纪委监委职能正常履行，促进全区纪检监察工作全面开展，提升干部队伍质量和政府公信力，树立海淀干部队伍风清气正的好风气。</w:t>
      </w:r>
    </w:p>
    <w:p w:rsidR="003B2B99" w:rsidRDefault="003B2B99" w:rsidP="003B2B99">
      <w:pPr>
        <w:spacing w:line="600" w:lineRule="exact"/>
        <w:ind w:leftChars="50" w:left="105" w:firstLineChars="150" w:firstLine="48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p>
    <w:p w:rsidR="003B2B99" w:rsidRPr="00E34FA5" w:rsidRDefault="003B2B99" w:rsidP="00E34FA5">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t>（一）财务管理</w:t>
      </w:r>
    </w:p>
    <w:p w:rsidR="003B2B99" w:rsidRPr="00E34FA5" w:rsidRDefault="003B2B99" w:rsidP="00E34FA5">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t>1.财务</w:t>
      </w:r>
      <w:r w:rsidRPr="00E34FA5">
        <w:rPr>
          <w:rFonts w:ascii="仿宋_GB2312" w:eastAsia="仿宋_GB2312" w:hAnsi="仿宋_GB2312" w:cs="仿宋_GB2312"/>
          <w:color w:val="000000"/>
          <w:kern w:val="0"/>
          <w:sz w:val="32"/>
          <w:szCs w:val="32"/>
        </w:rPr>
        <w:t>管理制度健全性</w:t>
      </w:r>
    </w:p>
    <w:p w:rsidR="000211E7" w:rsidRPr="00E34FA5" w:rsidRDefault="00455569" w:rsidP="00455569">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t>我委已建立较为完善的财务管理制度，包括“三重一大”决策制度，预算管理制度，支付管理制度，合同管理制度，采购管理制度及固定资产管理制度等财务相关制度，并按照相关制度实施单位内部控制工作。</w:t>
      </w:r>
    </w:p>
    <w:p w:rsidR="003B2B99" w:rsidRPr="00E34FA5" w:rsidRDefault="003B2B99" w:rsidP="00E34FA5">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t>2.资金使用合规性</w:t>
      </w:r>
      <w:r w:rsidRPr="00E34FA5">
        <w:rPr>
          <w:rFonts w:ascii="仿宋_GB2312" w:eastAsia="仿宋_GB2312" w:hAnsi="仿宋_GB2312" w:cs="仿宋_GB2312"/>
          <w:color w:val="000000"/>
          <w:kern w:val="0"/>
          <w:sz w:val="32"/>
          <w:szCs w:val="32"/>
        </w:rPr>
        <w:t>和安全性</w:t>
      </w:r>
    </w:p>
    <w:p w:rsidR="000211E7" w:rsidRPr="00E34FA5" w:rsidRDefault="00455569" w:rsidP="00455569">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t>当前我委依托财政一体化系统平台，依法依规履行资金预算申请、资金支付等操作，无预算外资金，无账外资金，一切资金收支纳入财政监管，确保资金使用的合规性和安全性。</w:t>
      </w:r>
    </w:p>
    <w:p w:rsidR="003B2B99" w:rsidRPr="00E34FA5" w:rsidRDefault="003B2B99" w:rsidP="00E34FA5">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color w:val="000000"/>
          <w:kern w:val="0"/>
          <w:sz w:val="32"/>
          <w:szCs w:val="32"/>
        </w:rPr>
        <w:t>3.</w:t>
      </w:r>
      <w:r w:rsidRPr="00E34FA5">
        <w:rPr>
          <w:rFonts w:ascii="仿宋_GB2312" w:eastAsia="仿宋_GB2312" w:hAnsi="仿宋_GB2312" w:cs="仿宋_GB2312" w:hint="eastAsia"/>
          <w:color w:val="000000"/>
          <w:kern w:val="0"/>
          <w:sz w:val="32"/>
          <w:szCs w:val="32"/>
        </w:rPr>
        <w:t>会计</w:t>
      </w:r>
      <w:r w:rsidRPr="00E34FA5">
        <w:rPr>
          <w:rFonts w:ascii="仿宋_GB2312" w:eastAsia="仿宋_GB2312" w:hAnsi="仿宋_GB2312" w:cs="仿宋_GB2312"/>
          <w:color w:val="000000"/>
          <w:kern w:val="0"/>
          <w:sz w:val="32"/>
          <w:szCs w:val="32"/>
        </w:rPr>
        <w:t>基础信息完善性</w:t>
      </w:r>
    </w:p>
    <w:p w:rsidR="000211E7" w:rsidRPr="00E34FA5" w:rsidRDefault="00455569" w:rsidP="00455569">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t>严格按照《中华人民共和国会计法》《中华人民共和国预算法》《政府会计准则--基本准则》《政府会计制度--行政事业单位会计科目和报表》等要求，对实际发生的经济业务事项，及时进行账务处理，如实反映单位资金收支情况和财务管理状况，保障了财务信息的真实性、准确性、完整性。同时具备财务会计与预算会计双重功能，能够全面、清晰的</w:t>
      </w:r>
      <w:r w:rsidRPr="00E34FA5">
        <w:rPr>
          <w:rFonts w:ascii="仿宋_GB2312" w:eastAsia="仿宋_GB2312" w:hAnsi="仿宋_GB2312" w:cs="仿宋_GB2312" w:hint="eastAsia"/>
          <w:color w:val="000000"/>
          <w:kern w:val="0"/>
          <w:sz w:val="32"/>
          <w:szCs w:val="32"/>
        </w:rPr>
        <w:lastRenderedPageBreak/>
        <w:t>反映财务信息和预算执行信息。规范了会计核算，保证会计信息质量。</w:t>
      </w:r>
    </w:p>
    <w:p w:rsidR="003B2B99" w:rsidRPr="00E34FA5" w:rsidRDefault="003B2B99" w:rsidP="00E34FA5">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t>（二）资产管理</w:t>
      </w:r>
    </w:p>
    <w:p w:rsidR="00455569" w:rsidRPr="00E34FA5" w:rsidRDefault="00195354" w:rsidP="00195354">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t>资产日常管理中应严格规范固定资产的配置、录入、使用、流转、处置等环节流程。加强固定资产卡片管理，并随资产全生命周期管理动态更新。应加大与实物管理部门的沟通，确保资产变动信息得到及时更新。</w:t>
      </w:r>
    </w:p>
    <w:p w:rsidR="003B2B99" w:rsidRPr="00E34FA5" w:rsidRDefault="003B2B99" w:rsidP="00E34FA5">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t>（三）绩效</w:t>
      </w:r>
      <w:r w:rsidRPr="00E34FA5">
        <w:rPr>
          <w:rFonts w:ascii="仿宋_GB2312" w:eastAsia="仿宋_GB2312" w:hAnsi="仿宋_GB2312" w:cs="仿宋_GB2312"/>
          <w:color w:val="000000"/>
          <w:kern w:val="0"/>
          <w:sz w:val="32"/>
          <w:szCs w:val="32"/>
        </w:rPr>
        <w:t>管理</w:t>
      </w:r>
    </w:p>
    <w:p w:rsidR="00455569" w:rsidRPr="00E34FA5" w:rsidRDefault="00455569" w:rsidP="00455569">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t>根据《北京市海淀区预算绩效管理办法》、《海淀区预算管理绩效考核实施细则》等相关规定，做好绩效管理工作，不断完善绩效管理水平。2022年所有财政支出项目均按要求填写《项目支出绩效自评表》和《项目支出绩效自评报告》。</w:t>
      </w:r>
    </w:p>
    <w:p w:rsidR="003B2B99" w:rsidRPr="00E34FA5" w:rsidRDefault="003B2B99" w:rsidP="00E34FA5">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t>（四）结转结余率</w:t>
      </w:r>
    </w:p>
    <w:p w:rsidR="00455569" w:rsidRPr="00E34FA5" w:rsidRDefault="00455569" w:rsidP="00E34FA5">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t>2022年度基本支出中，财政拨款结转和结余0.00万元；非财政拨款结转结余0.00万元。</w:t>
      </w:r>
    </w:p>
    <w:p w:rsidR="00455569" w:rsidRPr="00E34FA5" w:rsidRDefault="00455569" w:rsidP="00455569">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t>2022年度项目支出中，财政拨款结转和结余0.00万元；非财政拨款结转结余0.00万元。</w:t>
      </w:r>
    </w:p>
    <w:p w:rsidR="003B2B99" w:rsidRPr="00E34FA5" w:rsidRDefault="003B2B99" w:rsidP="00E34FA5">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t>（五）部门</w:t>
      </w:r>
      <w:r w:rsidRPr="00E34FA5">
        <w:rPr>
          <w:rFonts w:ascii="仿宋_GB2312" w:eastAsia="仿宋_GB2312" w:hAnsi="仿宋_GB2312" w:cs="仿宋_GB2312"/>
          <w:color w:val="000000"/>
          <w:kern w:val="0"/>
          <w:sz w:val="32"/>
          <w:szCs w:val="32"/>
        </w:rPr>
        <w:t>预决算差异率</w:t>
      </w:r>
    </w:p>
    <w:p w:rsidR="00455569" w:rsidRPr="00E34FA5" w:rsidRDefault="008C35BD" w:rsidP="00E34FA5">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t>2022年</w:t>
      </w:r>
      <w:r w:rsidR="004052D3" w:rsidRPr="00E34FA5">
        <w:rPr>
          <w:rFonts w:ascii="仿宋_GB2312" w:eastAsia="仿宋_GB2312" w:hAnsi="仿宋_GB2312" w:cs="仿宋_GB2312" w:hint="eastAsia"/>
          <w:color w:val="000000"/>
          <w:kern w:val="0"/>
          <w:sz w:val="32"/>
          <w:szCs w:val="32"/>
        </w:rPr>
        <w:t>年初预算7508.99万元，其中：</w:t>
      </w:r>
      <w:r w:rsidRPr="00E34FA5">
        <w:rPr>
          <w:rFonts w:ascii="仿宋_GB2312" w:eastAsia="仿宋_GB2312" w:hAnsi="仿宋_GB2312" w:cs="仿宋_GB2312" w:hint="eastAsia"/>
          <w:color w:val="000000"/>
          <w:kern w:val="0"/>
          <w:sz w:val="32"/>
          <w:szCs w:val="32"/>
        </w:rPr>
        <w:t>基本支出预算</w:t>
      </w:r>
      <w:r w:rsidR="004052D3" w:rsidRPr="00E34FA5">
        <w:rPr>
          <w:rFonts w:ascii="仿宋_GB2312" w:eastAsia="仿宋_GB2312" w:hAnsi="仿宋_GB2312" w:cs="仿宋_GB2312" w:hint="eastAsia"/>
          <w:color w:val="000000"/>
          <w:kern w:val="0"/>
          <w:sz w:val="32"/>
          <w:szCs w:val="32"/>
        </w:rPr>
        <w:t>6097.85万</w:t>
      </w:r>
      <w:r w:rsidRPr="00E34FA5">
        <w:rPr>
          <w:rFonts w:ascii="仿宋_GB2312" w:eastAsia="仿宋_GB2312" w:hAnsi="仿宋_GB2312" w:cs="仿宋_GB2312" w:hint="eastAsia"/>
          <w:color w:val="000000"/>
          <w:kern w:val="0"/>
          <w:sz w:val="32"/>
          <w:szCs w:val="32"/>
        </w:rPr>
        <w:t>元，项目支出预算</w:t>
      </w:r>
      <w:r w:rsidR="004052D3" w:rsidRPr="00E34FA5">
        <w:rPr>
          <w:rFonts w:ascii="仿宋_GB2312" w:eastAsia="仿宋_GB2312" w:hAnsi="仿宋_GB2312" w:cs="仿宋_GB2312" w:hint="eastAsia"/>
          <w:color w:val="000000"/>
          <w:kern w:val="0"/>
          <w:sz w:val="32"/>
          <w:szCs w:val="32"/>
        </w:rPr>
        <w:t>1411.14万</w:t>
      </w:r>
      <w:r w:rsidRPr="00E34FA5">
        <w:rPr>
          <w:rFonts w:ascii="仿宋_GB2312" w:eastAsia="仿宋_GB2312" w:hAnsi="仿宋_GB2312" w:cs="仿宋_GB2312" w:hint="eastAsia"/>
          <w:color w:val="000000"/>
          <w:kern w:val="0"/>
          <w:sz w:val="32"/>
          <w:szCs w:val="32"/>
        </w:rPr>
        <w:t>元。</w:t>
      </w:r>
    </w:p>
    <w:p w:rsidR="008C35BD" w:rsidRPr="00E34FA5" w:rsidRDefault="008C35BD" w:rsidP="00E34FA5">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t>2022年</w:t>
      </w:r>
      <w:r w:rsidR="004052D3" w:rsidRPr="00E34FA5">
        <w:rPr>
          <w:rFonts w:ascii="仿宋_GB2312" w:eastAsia="仿宋_GB2312" w:hAnsi="仿宋_GB2312" w:cs="仿宋_GB2312" w:hint="eastAsia"/>
          <w:color w:val="000000"/>
          <w:kern w:val="0"/>
          <w:sz w:val="32"/>
          <w:szCs w:val="32"/>
        </w:rPr>
        <w:t>支出决算9067.85万元，其中：</w:t>
      </w:r>
      <w:r w:rsidRPr="00E34FA5">
        <w:rPr>
          <w:rFonts w:ascii="仿宋_GB2312" w:eastAsia="仿宋_GB2312" w:hAnsi="仿宋_GB2312" w:cs="仿宋_GB2312" w:hint="eastAsia"/>
          <w:color w:val="000000"/>
          <w:kern w:val="0"/>
          <w:sz w:val="32"/>
          <w:szCs w:val="32"/>
        </w:rPr>
        <w:t>基本支出决算</w:t>
      </w:r>
      <w:r w:rsidR="004052D3" w:rsidRPr="00E34FA5">
        <w:rPr>
          <w:rFonts w:ascii="仿宋_GB2312" w:eastAsia="仿宋_GB2312" w:hAnsi="仿宋_GB2312" w:cs="仿宋_GB2312" w:hint="eastAsia"/>
          <w:color w:val="000000"/>
          <w:kern w:val="0"/>
          <w:sz w:val="32"/>
          <w:szCs w:val="32"/>
        </w:rPr>
        <w:t>7706.68万</w:t>
      </w:r>
      <w:r w:rsidRPr="00E34FA5">
        <w:rPr>
          <w:rFonts w:ascii="仿宋_GB2312" w:eastAsia="仿宋_GB2312" w:hAnsi="仿宋_GB2312" w:cs="仿宋_GB2312" w:hint="eastAsia"/>
          <w:color w:val="000000"/>
          <w:kern w:val="0"/>
          <w:sz w:val="32"/>
          <w:szCs w:val="32"/>
        </w:rPr>
        <w:t>元，项目支出</w:t>
      </w:r>
      <w:r w:rsidR="004052D3" w:rsidRPr="00E34FA5">
        <w:rPr>
          <w:rFonts w:ascii="仿宋_GB2312" w:eastAsia="仿宋_GB2312" w:hAnsi="仿宋_GB2312" w:cs="仿宋_GB2312" w:hint="eastAsia"/>
          <w:color w:val="000000"/>
          <w:kern w:val="0"/>
          <w:sz w:val="32"/>
          <w:szCs w:val="32"/>
        </w:rPr>
        <w:t>决算1361.17万</w:t>
      </w:r>
      <w:r w:rsidRPr="00E34FA5">
        <w:rPr>
          <w:rFonts w:ascii="仿宋_GB2312" w:eastAsia="仿宋_GB2312" w:hAnsi="仿宋_GB2312" w:cs="仿宋_GB2312" w:hint="eastAsia"/>
          <w:color w:val="000000"/>
          <w:kern w:val="0"/>
          <w:sz w:val="32"/>
          <w:szCs w:val="32"/>
        </w:rPr>
        <w:t>元</w:t>
      </w:r>
    </w:p>
    <w:p w:rsidR="008C35BD" w:rsidRPr="00E34FA5" w:rsidRDefault="008C35BD" w:rsidP="00E34FA5">
      <w:pPr>
        <w:ind w:firstLineChars="200" w:firstLine="640"/>
        <w:rPr>
          <w:rFonts w:ascii="仿宋_GB2312" w:eastAsia="仿宋_GB2312" w:hAnsi="仿宋_GB2312" w:cs="仿宋_GB2312"/>
          <w:color w:val="000000"/>
          <w:kern w:val="0"/>
          <w:sz w:val="32"/>
          <w:szCs w:val="32"/>
        </w:rPr>
      </w:pPr>
      <w:r w:rsidRPr="00E34FA5">
        <w:rPr>
          <w:rFonts w:ascii="仿宋_GB2312" w:eastAsia="仿宋_GB2312" w:hAnsi="仿宋_GB2312" w:cs="仿宋_GB2312" w:hint="eastAsia"/>
          <w:color w:val="000000"/>
          <w:kern w:val="0"/>
          <w:sz w:val="32"/>
          <w:szCs w:val="32"/>
        </w:rPr>
        <w:lastRenderedPageBreak/>
        <w:t>2022年部门预决算差异率</w:t>
      </w:r>
      <w:r w:rsidR="004052D3" w:rsidRPr="00E34FA5">
        <w:rPr>
          <w:rFonts w:ascii="仿宋_GB2312" w:eastAsia="仿宋_GB2312" w:hAnsi="仿宋_GB2312" w:cs="仿宋_GB2312" w:hint="eastAsia"/>
          <w:color w:val="000000"/>
          <w:kern w:val="0"/>
          <w:sz w:val="32"/>
          <w:szCs w:val="32"/>
        </w:rPr>
        <w:t>20.76</w:t>
      </w:r>
      <w:r w:rsidRPr="00E34FA5">
        <w:rPr>
          <w:rFonts w:ascii="仿宋_GB2312" w:eastAsia="仿宋_GB2312" w:hAnsi="仿宋_GB2312" w:cs="仿宋_GB2312" w:hint="eastAsia"/>
          <w:color w:val="000000"/>
          <w:kern w:val="0"/>
          <w:sz w:val="32"/>
          <w:szCs w:val="32"/>
        </w:rPr>
        <w:t>%，其中：基本支出预决算差异率</w:t>
      </w:r>
      <w:r w:rsidR="004052D3" w:rsidRPr="00E34FA5">
        <w:rPr>
          <w:rFonts w:ascii="仿宋_GB2312" w:eastAsia="仿宋_GB2312" w:hAnsi="仿宋_GB2312" w:cs="仿宋_GB2312" w:hint="eastAsia"/>
          <w:color w:val="000000"/>
          <w:kern w:val="0"/>
          <w:sz w:val="32"/>
          <w:szCs w:val="32"/>
        </w:rPr>
        <w:t>26.38</w:t>
      </w:r>
      <w:r w:rsidRPr="00E34FA5">
        <w:rPr>
          <w:rFonts w:ascii="仿宋_GB2312" w:eastAsia="仿宋_GB2312" w:hAnsi="仿宋_GB2312" w:cs="仿宋_GB2312" w:hint="eastAsia"/>
          <w:color w:val="000000"/>
          <w:kern w:val="0"/>
          <w:sz w:val="32"/>
          <w:szCs w:val="32"/>
        </w:rPr>
        <w:t>%；项目支出预决算差异率</w:t>
      </w:r>
      <w:r w:rsidR="004052D3" w:rsidRPr="00E34FA5">
        <w:rPr>
          <w:rFonts w:ascii="仿宋_GB2312" w:eastAsia="仿宋_GB2312" w:hAnsi="仿宋_GB2312" w:cs="仿宋_GB2312" w:hint="eastAsia"/>
          <w:color w:val="000000"/>
          <w:kern w:val="0"/>
          <w:sz w:val="32"/>
          <w:szCs w:val="32"/>
        </w:rPr>
        <w:t>3.54%</w:t>
      </w:r>
      <w:r w:rsidRPr="00E34FA5">
        <w:rPr>
          <w:rFonts w:ascii="仿宋_GB2312" w:eastAsia="仿宋_GB2312" w:hAnsi="仿宋_GB2312" w:cs="仿宋_GB2312" w:hint="eastAsia"/>
          <w:color w:val="000000"/>
          <w:kern w:val="0"/>
          <w:sz w:val="32"/>
          <w:szCs w:val="32"/>
        </w:rPr>
        <w:t>。</w:t>
      </w:r>
    </w:p>
    <w:p w:rsidR="003B2B99" w:rsidRDefault="003B2B99" w:rsidP="003B2B99">
      <w:pPr>
        <w:spacing w:line="600" w:lineRule="exact"/>
        <w:ind w:leftChars="50" w:left="105" w:firstLineChars="150" w:firstLine="480"/>
        <w:outlineLvl w:val="0"/>
        <w:rPr>
          <w:rFonts w:ascii="黑体" w:eastAsia="黑体" w:hAnsi="黑体"/>
          <w:sz w:val="32"/>
          <w:szCs w:val="32"/>
        </w:rPr>
      </w:pPr>
      <w:r>
        <w:rPr>
          <w:rFonts w:ascii="黑体" w:eastAsia="黑体" w:hAnsi="黑体" w:hint="eastAsia"/>
          <w:sz w:val="32"/>
          <w:szCs w:val="32"/>
        </w:rPr>
        <w:t>五、总体自评</w:t>
      </w:r>
      <w:r>
        <w:rPr>
          <w:rFonts w:ascii="黑体" w:eastAsia="黑体" w:hAnsi="黑体"/>
          <w:sz w:val="32"/>
          <w:szCs w:val="32"/>
        </w:rPr>
        <w:t>结论</w:t>
      </w:r>
    </w:p>
    <w:p w:rsidR="003B2B99" w:rsidRDefault="003B2B99" w:rsidP="003B2B99">
      <w:pPr>
        <w:overflowPunct w:val="0"/>
        <w:spacing w:line="560" w:lineRule="exact"/>
        <w:ind w:firstLineChars="200" w:firstLine="640"/>
        <w:rPr>
          <w:rFonts w:ascii="仿宋_GB2312" w:eastAsia="仿宋_GB2312" w:hAnsi="华文仿宋"/>
          <w:sz w:val="32"/>
          <w:szCs w:val="32"/>
        </w:rPr>
      </w:pPr>
      <w:r w:rsidRPr="00CB34A4">
        <w:rPr>
          <w:rFonts w:ascii="仿宋_GB2312" w:eastAsia="仿宋_GB2312" w:hAnsi="华文仿宋" w:hint="eastAsia"/>
          <w:sz w:val="32"/>
          <w:szCs w:val="32"/>
        </w:rPr>
        <w:t>（一）自评</w:t>
      </w:r>
      <w:r w:rsidRPr="00CB34A4">
        <w:rPr>
          <w:rFonts w:ascii="仿宋_GB2312" w:eastAsia="仿宋_GB2312" w:hAnsi="华文仿宋"/>
          <w:sz w:val="32"/>
          <w:szCs w:val="32"/>
        </w:rPr>
        <w:t>得分</w:t>
      </w:r>
      <w:r w:rsidRPr="00CB34A4">
        <w:rPr>
          <w:rFonts w:ascii="仿宋_GB2312" w:eastAsia="仿宋_GB2312" w:hAnsi="华文仿宋" w:hint="eastAsia"/>
          <w:sz w:val="32"/>
          <w:szCs w:val="32"/>
        </w:rPr>
        <w:t>情况</w:t>
      </w:r>
    </w:p>
    <w:p w:rsidR="004052D3" w:rsidRPr="004052D3" w:rsidRDefault="004052D3" w:rsidP="004052D3">
      <w:pPr>
        <w:ind w:firstLineChars="200" w:firstLine="640"/>
      </w:pPr>
      <w:r>
        <w:rPr>
          <w:rFonts w:ascii="仿宋_GB2312" w:eastAsia="仿宋_GB2312" w:hAnsi="仿宋_GB2312" w:cs="仿宋_GB2312" w:hint="eastAsia"/>
          <w:color w:val="000000"/>
          <w:kern w:val="0"/>
          <w:sz w:val="32"/>
          <w:szCs w:val="32"/>
        </w:rPr>
        <w:t>2022年预算编制合理、规范、准确。预算符合年度工作安排，通过对项目支出绩效自评，完成了年初预算的项目支出绩效目标，预算根据全年项目的数量指标、质量指标、时效指标、经济成本指标、效益指标、服务对象满意度指标，参照部门整体支出绩效评价指标体系进行打分，自评分数</w:t>
      </w:r>
      <w:r>
        <w:rPr>
          <w:rFonts w:ascii="仿宋_GB2312" w:eastAsia="仿宋_GB2312" w:hAnsi="仿宋_GB2312" w:cs="仿宋_GB2312" w:hint="eastAsia"/>
          <w:kern w:val="0"/>
          <w:sz w:val="32"/>
          <w:szCs w:val="32"/>
        </w:rPr>
        <w:t>93</w:t>
      </w:r>
      <w:r w:rsidRPr="00C16B84">
        <w:rPr>
          <w:rFonts w:ascii="仿宋_GB2312" w:eastAsia="仿宋_GB2312" w:hAnsi="仿宋_GB2312" w:cs="仿宋_GB2312" w:hint="eastAsia"/>
          <w:kern w:val="0"/>
          <w:sz w:val="32"/>
          <w:szCs w:val="32"/>
        </w:rPr>
        <w:t>分</w:t>
      </w:r>
      <w:r>
        <w:rPr>
          <w:rFonts w:ascii="仿宋_GB2312" w:eastAsia="仿宋_GB2312" w:hAnsi="仿宋_GB2312" w:cs="仿宋_GB2312" w:hint="eastAsia"/>
          <w:color w:val="000000"/>
          <w:kern w:val="0"/>
          <w:sz w:val="32"/>
          <w:szCs w:val="32"/>
        </w:rPr>
        <w:t>。</w:t>
      </w:r>
    </w:p>
    <w:p w:rsidR="003B2B99" w:rsidRDefault="003B2B99" w:rsidP="003B2B99">
      <w:pPr>
        <w:overflowPunct w:val="0"/>
        <w:spacing w:line="560" w:lineRule="exact"/>
        <w:ind w:firstLineChars="200" w:firstLine="640"/>
        <w:rPr>
          <w:rFonts w:ascii="仿宋_GB2312" w:eastAsia="仿宋_GB2312" w:hAnsi="华文仿宋"/>
          <w:sz w:val="32"/>
          <w:szCs w:val="32"/>
        </w:rPr>
      </w:pPr>
      <w:r w:rsidRPr="00CB34A4">
        <w:rPr>
          <w:rFonts w:ascii="仿宋_GB2312" w:eastAsia="仿宋_GB2312" w:hAnsi="华文仿宋" w:hint="eastAsia"/>
          <w:sz w:val="32"/>
          <w:szCs w:val="32"/>
        </w:rPr>
        <w:t>（二）存在的问题及原因分析</w:t>
      </w:r>
    </w:p>
    <w:p w:rsidR="004052D3" w:rsidRPr="004052D3" w:rsidRDefault="004052D3" w:rsidP="004052D3">
      <w:pPr>
        <w:ind w:firstLineChars="200" w:firstLine="640"/>
      </w:pPr>
      <w:r>
        <w:rPr>
          <w:rFonts w:ascii="仿宋_GB2312" w:eastAsia="仿宋_GB2312" w:hAnsi="仿宋_GB2312" w:cs="仿宋_GB2312" w:hint="eastAsia"/>
          <w:color w:val="000000"/>
          <w:kern w:val="0"/>
          <w:sz w:val="32"/>
          <w:szCs w:val="32"/>
        </w:rPr>
        <w:t>公用经费预决算差异率较大，公用经费执行率不高，但资金使用用途类似的项目经费执行率较高。</w:t>
      </w:r>
    </w:p>
    <w:p w:rsidR="003B2B99" w:rsidRDefault="003B2B99" w:rsidP="003B2B99">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六、措施建议</w:t>
      </w:r>
    </w:p>
    <w:p w:rsidR="004670B9" w:rsidRDefault="004052D3" w:rsidP="004052D3">
      <w:pPr>
        <w:ind w:firstLineChars="200" w:firstLine="640"/>
      </w:pPr>
      <w:r>
        <w:rPr>
          <w:rFonts w:ascii="仿宋_GB2312" w:eastAsia="仿宋_GB2312" w:hAnsi="仿宋_GB2312" w:cs="仿宋_GB2312" w:hint="eastAsia"/>
          <w:color w:val="000000"/>
          <w:kern w:val="0"/>
          <w:sz w:val="32"/>
          <w:szCs w:val="32"/>
        </w:rPr>
        <w:t>今后将在公用经费使用范围内优先使用公用经费列支部门履行相关支出。</w:t>
      </w:r>
    </w:p>
    <w:sectPr w:rsidR="004670B9" w:rsidSect="004670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7B47" w:rsidRDefault="00837B47" w:rsidP="00964818">
      <w:r>
        <w:separator/>
      </w:r>
    </w:p>
  </w:endnote>
  <w:endnote w:type="continuationSeparator" w:id="1">
    <w:p w:rsidR="00837B47" w:rsidRDefault="00837B47" w:rsidP="009648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7B47" w:rsidRDefault="00837B47" w:rsidP="00964818">
      <w:r>
        <w:separator/>
      </w:r>
    </w:p>
  </w:footnote>
  <w:footnote w:type="continuationSeparator" w:id="1">
    <w:p w:rsidR="00837B47" w:rsidRDefault="00837B47" w:rsidP="009648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FED6013"/>
    <w:multiLevelType w:val="singleLevel"/>
    <w:tmpl w:val="BFED6013"/>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B2B99"/>
    <w:rsid w:val="000211E7"/>
    <w:rsid w:val="00156077"/>
    <w:rsid w:val="001869D3"/>
    <w:rsid w:val="00195354"/>
    <w:rsid w:val="001D386E"/>
    <w:rsid w:val="00290549"/>
    <w:rsid w:val="002C6C96"/>
    <w:rsid w:val="003652DD"/>
    <w:rsid w:val="003B2B99"/>
    <w:rsid w:val="003C63BA"/>
    <w:rsid w:val="003D1B5A"/>
    <w:rsid w:val="00402116"/>
    <w:rsid w:val="004052D3"/>
    <w:rsid w:val="00451363"/>
    <w:rsid w:val="00455569"/>
    <w:rsid w:val="004670B9"/>
    <w:rsid w:val="00502C8D"/>
    <w:rsid w:val="00540F4F"/>
    <w:rsid w:val="0065440D"/>
    <w:rsid w:val="00763E35"/>
    <w:rsid w:val="00773629"/>
    <w:rsid w:val="007D2F0E"/>
    <w:rsid w:val="00837B47"/>
    <w:rsid w:val="00862F47"/>
    <w:rsid w:val="008C35BD"/>
    <w:rsid w:val="009138E5"/>
    <w:rsid w:val="00964818"/>
    <w:rsid w:val="009B26DA"/>
    <w:rsid w:val="00A537BC"/>
    <w:rsid w:val="00A748A7"/>
    <w:rsid w:val="00BB3BDD"/>
    <w:rsid w:val="00BC79DF"/>
    <w:rsid w:val="00C27ACC"/>
    <w:rsid w:val="00D12380"/>
    <w:rsid w:val="00DA5B01"/>
    <w:rsid w:val="00DB4BA4"/>
    <w:rsid w:val="00DF05A2"/>
    <w:rsid w:val="00DF34CE"/>
    <w:rsid w:val="00E34FA5"/>
    <w:rsid w:val="00E5317F"/>
    <w:rsid w:val="00F44A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B9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
    <w:rsid w:val="003B2B99"/>
    <w:pPr>
      <w:spacing w:line="560" w:lineRule="exact"/>
      <w:jc w:val="center"/>
    </w:pPr>
    <w:rPr>
      <w:rFonts w:ascii="方正小标宋简体" w:eastAsia="方正小标宋简体" w:hAnsi="方正小标宋简体"/>
      <w:bCs/>
      <w:sz w:val="44"/>
      <w:szCs w:val="44"/>
    </w:rPr>
  </w:style>
  <w:style w:type="table" w:customStyle="1" w:styleId="10">
    <w:name w:val="网格型1"/>
    <w:uiPriority w:val="59"/>
    <w:qFormat/>
    <w:rsid w:val="003B2B99"/>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3B2B9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rmal (Web)"/>
    <w:basedOn w:val="a"/>
    <w:uiPriority w:val="99"/>
    <w:unhideWhenUsed/>
    <w:rsid w:val="00DA5B01"/>
    <w:pPr>
      <w:widowControl/>
      <w:spacing w:before="100" w:beforeAutospacing="1" w:after="100" w:afterAutospacing="1"/>
      <w:jc w:val="left"/>
    </w:pPr>
    <w:rPr>
      <w:rFonts w:ascii="宋体" w:hAnsi="宋体" w:cs="宋体"/>
      <w:kern w:val="0"/>
      <w:sz w:val="24"/>
    </w:rPr>
  </w:style>
  <w:style w:type="paragraph" w:styleId="a5">
    <w:name w:val="header"/>
    <w:basedOn w:val="a"/>
    <w:link w:val="Char"/>
    <w:uiPriority w:val="99"/>
    <w:semiHidden/>
    <w:unhideWhenUsed/>
    <w:rsid w:val="009648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964818"/>
    <w:rPr>
      <w:rFonts w:ascii="Times New Roman" w:eastAsia="宋体" w:hAnsi="Times New Roman" w:cs="Times New Roman"/>
      <w:sz w:val="18"/>
      <w:szCs w:val="18"/>
    </w:rPr>
  </w:style>
  <w:style w:type="paragraph" w:styleId="a6">
    <w:name w:val="footer"/>
    <w:basedOn w:val="a"/>
    <w:link w:val="Char0"/>
    <w:uiPriority w:val="99"/>
    <w:semiHidden/>
    <w:unhideWhenUsed/>
    <w:rsid w:val="00964818"/>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96481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322</Words>
  <Characters>1839</Characters>
  <Application>Microsoft Office Word</Application>
  <DocSecurity>0</DocSecurity>
  <Lines>15</Lines>
  <Paragraphs>4</Paragraphs>
  <ScaleCrop>false</ScaleCrop>
  <Company>Lenovo</Company>
  <LinksUpToDate>false</LinksUpToDate>
  <CharactersWithSpaces>2157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bbb</dc:creator>
  <cp:lastModifiedBy>bbb</cp:lastModifiedBy>
  <cp:revision>7</cp:revision>
  <dcterms:created xsi:type="dcterms:W3CDTF">2023-08-31T10:43:00Z</dcterms:created>
  <dcterms:modified xsi:type="dcterms:W3CDTF">2023-09-01T04:10:00Z</dcterms:modified>
</cp:coreProperties>
</file>